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2B71" w:rsidRDefault="004B4E02" w:rsidP="00067E3B">
      <w:pPr>
        <w:spacing w:after="0"/>
        <w:outlineLvl w:val="0"/>
        <w:rPr>
          <w:b/>
          <w:bCs/>
          <w:sz w:val="36"/>
          <w:szCs w:val="36"/>
        </w:rPr>
      </w:pPr>
      <w:bookmarkStart w:id="0" w:name="_GoBack"/>
      <w:bookmarkEnd w:id="0"/>
      <w:r>
        <w:rPr>
          <w:noProof/>
          <w:lang w:eastAsia="en-GB"/>
        </w:rPr>
        <w:drawing>
          <wp:anchor distT="0" distB="0" distL="114300" distR="114300" simplePos="0" relativeHeight="251658240" behindDoc="0" locked="0" layoutInCell="1" allowOverlap="1">
            <wp:simplePos x="0" y="0"/>
            <wp:positionH relativeFrom="column">
              <wp:posOffset>180975</wp:posOffset>
            </wp:positionH>
            <wp:positionV relativeFrom="paragraph">
              <wp:posOffset>-476885</wp:posOffset>
            </wp:positionV>
            <wp:extent cx="3057525" cy="847725"/>
            <wp:effectExtent l="0" t="0" r="9525" b="9525"/>
            <wp:wrapNone/>
            <wp:docPr id="2" name="Picture 5" descr="RC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CPat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7525" cy="8477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simplePos x="0" y="0"/>
            <wp:positionH relativeFrom="margin">
              <wp:posOffset>-76200</wp:posOffset>
            </wp:positionH>
            <wp:positionV relativeFrom="margin">
              <wp:posOffset>-474345</wp:posOffset>
            </wp:positionV>
            <wp:extent cx="2600325" cy="864870"/>
            <wp:effectExtent l="0" t="0" r="9525"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0325" cy="864870"/>
                    </a:xfrm>
                    <a:prstGeom prst="rect">
                      <a:avLst/>
                    </a:prstGeom>
                    <a:noFill/>
                  </pic:spPr>
                </pic:pic>
              </a:graphicData>
            </a:graphic>
            <wp14:sizeRelH relativeFrom="page">
              <wp14:pctWidth>0</wp14:pctWidth>
            </wp14:sizeRelH>
            <wp14:sizeRelV relativeFrom="page">
              <wp14:pctHeight>0</wp14:pctHeight>
            </wp14:sizeRelV>
          </wp:anchor>
        </w:drawing>
      </w:r>
    </w:p>
    <w:p w:rsidR="00FB2B71" w:rsidRPr="00067E3B" w:rsidRDefault="00FB2B71" w:rsidP="00067E3B">
      <w:pPr>
        <w:spacing w:after="240"/>
        <w:jc w:val="center"/>
        <w:outlineLvl w:val="0"/>
        <w:rPr>
          <w:b/>
          <w:bCs/>
          <w:sz w:val="16"/>
          <w:szCs w:val="16"/>
        </w:rPr>
      </w:pPr>
    </w:p>
    <w:p w:rsidR="00FB2B71" w:rsidRPr="00BC7ADD" w:rsidRDefault="00FB2B71" w:rsidP="00067E3B">
      <w:pPr>
        <w:spacing w:after="240"/>
        <w:jc w:val="center"/>
        <w:outlineLvl w:val="0"/>
        <w:rPr>
          <w:b/>
          <w:bCs/>
          <w:sz w:val="36"/>
          <w:szCs w:val="36"/>
        </w:rPr>
      </w:pPr>
      <w:r w:rsidRPr="00BC7ADD">
        <w:rPr>
          <w:b/>
          <w:bCs/>
          <w:sz w:val="36"/>
          <w:szCs w:val="36"/>
        </w:rPr>
        <w:t>Audit Templa</w:t>
      </w:r>
      <w:r>
        <w:rPr>
          <w:b/>
          <w:bCs/>
          <w:sz w:val="36"/>
          <w:szCs w:val="36"/>
        </w:rPr>
        <w:t>t</w:t>
      </w:r>
      <w:r w:rsidRPr="00BC7ADD">
        <w:rPr>
          <w:b/>
          <w:bCs/>
          <w:sz w:val="36"/>
          <w:szCs w:val="36"/>
        </w:rPr>
        <w:t>e</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20"/>
        <w:gridCol w:w="4622"/>
      </w:tblGrid>
      <w:tr w:rsidR="00FB2B71" w:rsidRPr="00BC7ADD">
        <w:tc>
          <w:tcPr>
            <w:tcW w:w="9242" w:type="dxa"/>
            <w:gridSpan w:val="2"/>
          </w:tcPr>
          <w:p w:rsidR="00FB2B71" w:rsidRPr="00BC7ADD" w:rsidRDefault="00FB2B71" w:rsidP="00BC7ADD">
            <w:pPr>
              <w:spacing w:after="0"/>
              <w:rPr>
                <w:b/>
                <w:bCs/>
              </w:rPr>
            </w:pPr>
            <w:r w:rsidRPr="00BC7ADD">
              <w:rPr>
                <w:b/>
                <w:bCs/>
              </w:rPr>
              <w:t>Audit Title:</w:t>
            </w:r>
          </w:p>
          <w:p w:rsidR="00FB2B71" w:rsidRPr="00BC7ADD" w:rsidRDefault="00324C34" w:rsidP="00BC7ADD">
            <w:pPr>
              <w:spacing w:after="0"/>
            </w:pPr>
            <w:r>
              <w:rPr>
                <w:rFonts w:ascii="Arial" w:hAnsi="Arial" w:cs="Arial"/>
                <w:b/>
                <w:bCs/>
                <w:sz w:val="36"/>
                <w:szCs w:val="36"/>
              </w:rPr>
              <w:t>POCT Services &amp; Accreditation Status</w:t>
            </w:r>
          </w:p>
          <w:p w:rsidR="00FB2B71" w:rsidRPr="00BC7ADD" w:rsidRDefault="00FB2B71" w:rsidP="00BC7ADD">
            <w:pPr>
              <w:spacing w:after="0"/>
            </w:pPr>
          </w:p>
        </w:tc>
      </w:tr>
      <w:tr w:rsidR="00FB2B71" w:rsidRPr="00BC7ADD">
        <w:tc>
          <w:tcPr>
            <w:tcW w:w="4620" w:type="dxa"/>
          </w:tcPr>
          <w:p w:rsidR="00FB2B71" w:rsidRPr="00BC7ADD" w:rsidRDefault="00FB2B71" w:rsidP="00BC7ADD">
            <w:pPr>
              <w:spacing w:after="0"/>
              <w:rPr>
                <w:b/>
                <w:bCs/>
              </w:rPr>
            </w:pPr>
            <w:r w:rsidRPr="00BC7ADD">
              <w:rPr>
                <w:b/>
                <w:bCs/>
              </w:rPr>
              <w:t>Lead Auditor:</w:t>
            </w:r>
            <w:r w:rsidR="00324C34">
              <w:rPr>
                <w:b/>
                <w:bCs/>
              </w:rPr>
              <w:t xml:space="preserve">  Nikola Costa</w:t>
            </w:r>
          </w:p>
        </w:tc>
        <w:tc>
          <w:tcPr>
            <w:tcW w:w="4622" w:type="dxa"/>
          </w:tcPr>
          <w:p w:rsidR="00FB2B71" w:rsidRPr="00BC7ADD" w:rsidRDefault="00FB2B71" w:rsidP="00BC7ADD">
            <w:pPr>
              <w:spacing w:after="0"/>
              <w:rPr>
                <w:b/>
                <w:bCs/>
              </w:rPr>
            </w:pPr>
            <w:r w:rsidRPr="00BC7ADD">
              <w:rPr>
                <w:b/>
                <w:bCs/>
              </w:rPr>
              <w:t>Audit date(s):</w:t>
            </w:r>
          </w:p>
          <w:p w:rsidR="00FB2B71" w:rsidRPr="00BC7ADD" w:rsidRDefault="00324C34" w:rsidP="00BC7ADD">
            <w:pPr>
              <w:spacing w:after="0"/>
              <w:rPr>
                <w:sz w:val="18"/>
                <w:szCs w:val="18"/>
              </w:rPr>
            </w:pPr>
            <w:r>
              <w:rPr>
                <w:sz w:val="18"/>
                <w:szCs w:val="18"/>
              </w:rPr>
              <w:t>April 2017</w:t>
            </w:r>
          </w:p>
          <w:p w:rsidR="00FB2B71" w:rsidRPr="00BC7ADD" w:rsidRDefault="00FB2B71" w:rsidP="00BC7ADD">
            <w:pPr>
              <w:spacing w:after="0"/>
              <w:rPr>
                <w:sz w:val="18"/>
                <w:szCs w:val="18"/>
              </w:rPr>
            </w:pPr>
          </w:p>
        </w:tc>
      </w:tr>
      <w:tr w:rsidR="00FB2B71" w:rsidRPr="00BC7ADD">
        <w:tc>
          <w:tcPr>
            <w:tcW w:w="4620" w:type="dxa"/>
          </w:tcPr>
          <w:p w:rsidR="00FB2B71" w:rsidRPr="00BC7ADD" w:rsidRDefault="00FB2B71" w:rsidP="00BC7ADD">
            <w:pPr>
              <w:spacing w:after="0"/>
            </w:pPr>
            <w:r w:rsidRPr="00BC7ADD">
              <w:rPr>
                <w:sz w:val="18"/>
                <w:szCs w:val="18"/>
              </w:rPr>
              <w:t xml:space="preserve">Please indicate </w:t>
            </w:r>
            <w:r w:rsidRPr="00324C34">
              <w:rPr>
                <w:strike/>
                <w:sz w:val="18"/>
                <w:szCs w:val="18"/>
              </w:rPr>
              <w:t xml:space="preserve">if   </w:t>
            </w:r>
            <w:r w:rsidRPr="00324C34">
              <w:rPr>
                <w:b/>
                <w:bCs/>
                <w:strike/>
              </w:rPr>
              <w:t>Local /</w:t>
            </w:r>
            <w:r w:rsidRPr="00BC7ADD">
              <w:rPr>
                <w:b/>
                <w:bCs/>
              </w:rPr>
              <w:t xml:space="preserve"> Regional / </w:t>
            </w:r>
            <w:r w:rsidRPr="00324C34">
              <w:rPr>
                <w:b/>
                <w:bCs/>
                <w:strike/>
              </w:rPr>
              <w:t>National Audit</w:t>
            </w:r>
          </w:p>
          <w:p w:rsidR="00FB2B71" w:rsidRPr="00BC7ADD" w:rsidRDefault="00FB2B71" w:rsidP="00BC7ADD">
            <w:pPr>
              <w:spacing w:after="0"/>
              <w:rPr>
                <w:sz w:val="18"/>
                <w:szCs w:val="18"/>
              </w:rPr>
            </w:pPr>
            <w:r w:rsidRPr="00BC7ADD">
              <w:rPr>
                <w:sz w:val="18"/>
                <w:szCs w:val="18"/>
              </w:rPr>
              <w:t>Please indicate which hospital &amp; location or region</w:t>
            </w:r>
          </w:p>
          <w:p w:rsidR="00FB2B71" w:rsidRPr="00BC7ADD" w:rsidRDefault="00FB2B71" w:rsidP="00BC7ADD">
            <w:pPr>
              <w:spacing w:after="0"/>
              <w:rPr>
                <w:b/>
                <w:bCs/>
              </w:rPr>
            </w:pPr>
          </w:p>
          <w:p w:rsidR="00FB2B71" w:rsidRPr="00BC7ADD" w:rsidRDefault="00324C34" w:rsidP="00BC7ADD">
            <w:pPr>
              <w:spacing w:after="0"/>
              <w:rPr>
                <w:b/>
                <w:bCs/>
              </w:rPr>
            </w:pPr>
            <w:r>
              <w:rPr>
                <w:b/>
                <w:bCs/>
              </w:rPr>
              <w:t>Thames Region</w:t>
            </w:r>
          </w:p>
          <w:p w:rsidR="00FB2B71" w:rsidRPr="00BC7ADD" w:rsidRDefault="00FB2B71" w:rsidP="00BC7ADD">
            <w:pPr>
              <w:spacing w:after="0"/>
              <w:rPr>
                <w:b/>
                <w:bCs/>
              </w:rPr>
            </w:pPr>
          </w:p>
        </w:tc>
        <w:tc>
          <w:tcPr>
            <w:tcW w:w="4622" w:type="dxa"/>
          </w:tcPr>
          <w:p w:rsidR="00FB2B71" w:rsidRPr="00BC7ADD" w:rsidRDefault="00FB2B71" w:rsidP="00BC7ADD">
            <w:pPr>
              <w:spacing w:after="0"/>
              <w:rPr>
                <w:b/>
                <w:bCs/>
              </w:rPr>
            </w:pPr>
            <w:r w:rsidRPr="00BC7ADD">
              <w:rPr>
                <w:b/>
                <w:bCs/>
              </w:rPr>
              <w:t>Report Author:</w:t>
            </w:r>
          </w:p>
          <w:p w:rsidR="00FB2B71" w:rsidRPr="00BC7ADD" w:rsidRDefault="00FB2B71" w:rsidP="00BC7ADD">
            <w:pPr>
              <w:spacing w:after="0"/>
            </w:pPr>
            <w:r w:rsidRPr="00BC7ADD">
              <w:t>Name:</w:t>
            </w:r>
          </w:p>
          <w:p w:rsidR="00FB2B71" w:rsidRPr="00BC7ADD" w:rsidRDefault="00324C34" w:rsidP="00BC7ADD">
            <w:pPr>
              <w:spacing w:after="0"/>
            </w:pPr>
            <w:r>
              <w:t>Nikola Costa</w:t>
            </w:r>
          </w:p>
          <w:p w:rsidR="00FB2B71" w:rsidRPr="00BC7ADD" w:rsidRDefault="00FB2B71" w:rsidP="00BC7ADD">
            <w:pPr>
              <w:spacing w:after="0"/>
            </w:pPr>
            <w:r w:rsidRPr="00BC7ADD">
              <w:t>Email:</w:t>
            </w:r>
            <w:r w:rsidR="00324C34">
              <w:t xml:space="preserve"> Nikola.costa@gosh.nhs.uk</w:t>
            </w:r>
          </w:p>
        </w:tc>
      </w:tr>
      <w:tr w:rsidR="00FB2B71" w:rsidRPr="00BC7ADD">
        <w:tc>
          <w:tcPr>
            <w:tcW w:w="9242" w:type="dxa"/>
            <w:gridSpan w:val="2"/>
          </w:tcPr>
          <w:p w:rsidR="00FB2B71" w:rsidRDefault="00FB2B71" w:rsidP="00BC7ADD">
            <w:pPr>
              <w:spacing w:after="0"/>
              <w:rPr>
                <w:b/>
                <w:bCs/>
              </w:rPr>
            </w:pPr>
            <w:r w:rsidRPr="00BC7ADD">
              <w:rPr>
                <w:b/>
                <w:bCs/>
              </w:rPr>
              <w:t>Aims of the Audit:</w:t>
            </w:r>
          </w:p>
          <w:p w:rsidR="00324C34" w:rsidRPr="00BC7ADD" w:rsidRDefault="00324C34" w:rsidP="00BC7ADD">
            <w:pPr>
              <w:spacing w:after="0"/>
              <w:rPr>
                <w:b/>
                <w:bCs/>
              </w:rPr>
            </w:pPr>
            <w:r>
              <w:t xml:space="preserve">An audit was conducted in the Thames Region to investigate </w:t>
            </w:r>
            <w:proofErr w:type="gramStart"/>
            <w:r>
              <w:t>the  current</w:t>
            </w:r>
            <w:proofErr w:type="gramEnd"/>
            <w:r>
              <w:t xml:space="preserve"> status of POCT services in the region and to share experience in the issues surrounding POCT service provision and acquiring accreditation (UKAS or CPA). </w:t>
            </w:r>
          </w:p>
          <w:p w:rsidR="00FB2B71" w:rsidRDefault="00324C34" w:rsidP="00BC7ADD">
            <w:pPr>
              <w:spacing w:after="0"/>
            </w:pPr>
            <w:r>
              <w:t xml:space="preserve">The aim was to investigate whether hospitals in our region had adopted practices that conformed to the </w:t>
            </w:r>
            <w:proofErr w:type="gramStart"/>
            <w:r>
              <w:t>UKAS  ISO</w:t>
            </w:r>
            <w:proofErr w:type="gramEnd"/>
            <w:r>
              <w:t xml:space="preserve"> 22870:2006 o</w:t>
            </w:r>
            <w:r w:rsidRPr="00324C34">
              <w:t>r 2016</w:t>
            </w:r>
            <w:r>
              <w:t xml:space="preserve"> POCT-specific cri</w:t>
            </w:r>
            <w:r w:rsidR="004A71DE">
              <w:t xml:space="preserve">teria, including the management, </w:t>
            </w:r>
            <w:r>
              <w:t>organisation</w:t>
            </w:r>
            <w:r w:rsidR="004A71DE">
              <w:t xml:space="preserve"> and operation </w:t>
            </w:r>
            <w:r>
              <w:t xml:space="preserve"> of </w:t>
            </w:r>
            <w:r w:rsidR="004A71DE">
              <w:t xml:space="preserve">POCT services. </w:t>
            </w:r>
          </w:p>
          <w:p w:rsidR="004A71DE" w:rsidRPr="00BC7ADD" w:rsidRDefault="004A71DE" w:rsidP="00BC7ADD">
            <w:pPr>
              <w:spacing w:after="0"/>
            </w:pPr>
            <w:r>
              <w:t>Other aims included</w:t>
            </w:r>
          </w:p>
          <w:p w:rsidR="000B07E1" w:rsidRPr="004A71DE" w:rsidRDefault="004A71DE" w:rsidP="004A71DE">
            <w:pPr>
              <w:numPr>
                <w:ilvl w:val="0"/>
                <w:numId w:val="3"/>
              </w:numPr>
              <w:spacing w:after="0"/>
            </w:pPr>
            <w:r>
              <w:t>To e</w:t>
            </w:r>
            <w:r w:rsidR="0050418D" w:rsidRPr="004A71DE">
              <w:t>nable each participant to explore their service in detail</w:t>
            </w:r>
          </w:p>
          <w:p w:rsidR="000B07E1" w:rsidRPr="004A71DE" w:rsidRDefault="0050418D" w:rsidP="004A71DE">
            <w:pPr>
              <w:numPr>
                <w:ilvl w:val="0"/>
                <w:numId w:val="3"/>
              </w:numPr>
              <w:spacing w:after="0"/>
            </w:pPr>
            <w:r w:rsidRPr="004A71DE">
              <w:t>Demonstrate areas of POCT service management requirements</w:t>
            </w:r>
          </w:p>
          <w:p w:rsidR="000B07E1" w:rsidRPr="004A71DE" w:rsidRDefault="0050418D" w:rsidP="004A71DE">
            <w:pPr>
              <w:numPr>
                <w:ilvl w:val="0"/>
                <w:numId w:val="3"/>
              </w:numPr>
              <w:spacing w:after="0"/>
            </w:pPr>
            <w:r w:rsidRPr="004A71DE">
              <w:t>Help identify</w:t>
            </w:r>
          </w:p>
          <w:p w:rsidR="000B07E1" w:rsidRPr="004A71DE" w:rsidRDefault="0050418D" w:rsidP="004A71DE">
            <w:pPr>
              <w:numPr>
                <w:ilvl w:val="1"/>
                <w:numId w:val="3"/>
              </w:numPr>
              <w:spacing w:after="0"/>
            </w:pPr>
            <w:r w:rsidRPr="004A71DE">
              <w:t>shortfalls in documentation/organisation</w:t>
            </w:r>
          </w:p>
          <w:p w:rsidR="000B07E1" w:rsidRPr="004A71DE" w:rsidRDefault="0050418D" w:rsidP="004A71DE">
            <w:pPr>
              <w:numPr>
                <w:ilvl w:val="1"/>
                <w:numId w:val="3"/>
              </w:numPr>
              <w:spacing w:after="0"/>
            </w:pPr>
            <w:r w:rsidRPr="004A71DE">
              <w:t>areas that are difficult to demonstrate compliance with standards</w:t>
            </w:r>
          </w:p>
          <w:p w:rsidR="000B07E1" w:rsidRPr="004A71DE" w:rsidRDefault="0050418D" w:rsidP="004A71DE">
            <w:pPr>
              <w:numPr>
                <w:ilvl w:val="1"/>
                <w:numId w:val="3"/>
              </w:numPr>
              <w:spacing w:after="0"/>
            </w:pPr>
            <w:r w:rsidRPr="004A71DE">
              <w:t>where improvements can be made</w:t>
            </w:r>
          </w:p>
          <w:p w:rsidR="000B07E1" w:rsidRPr="004A71DE" w:rsidRDefault="0050418D" w:rsidP="004A71DE">
            <w:pPr>
              <w:numPr>
                <w:ilvl w:val="0"/>
                <w:numId w:val="3"/>
              </w:numPr>
              <w:spacing w:after="0"/>
            </w:pPr>
            <w:r w:rsidRPr="004A71DE">
              <w:t>Share learning of good practice between trusts</w:t>
            </w:r>
          </w:p>
          <w:p w:rsidR="00FB2B71" w:rsidRPr="00BC7ADD" w:rsidRDefault="00FB2B71" w:rsidP="00BC7ADD">
            <w:pPr>
              <w:spacing w:after="0"/>
            </w:pPr>
          </w:p>
        </w:tc>
      </w:tr>
      <w:tr w:rsidR="00FB2B71" w:rsidRPr="00BC7ADD">
        <w:tc>
          <w:tcPr>
            <w:tcW w:w="9242" w:type="dxa"/>
            <w:gridSpan w:val="2"/>
          </w:tcPr>
          <w:p w:rsidR="00FB2B71" w:rsidRPr="00BC7ADD" w:rsidRDefault="00FB2B71" w:rsidP="00BC7ADD">
            <w:pPr>
              <w:spacing w:after="0"/>
              <w:rPr>
                <w:b/>
                <w:bCs/>
              </w:rPr>
            </w:pPr>
            <w:r w:rsidRPr="00BC7ADD">
              <w:rPr>
                <w:b/>
                <w:bCs/>
              </w:rPr>
              <w:t>Audit Method and Outcome(s):</w:t>
            </w:r>
          </w:p>
          <w:p w:rsidR="00FB2B71" w:rsidRPr="00BC7ADD" w:rsidRDefault="004A71DE" w:rsidP="00BC7ADD">
            <w:pPr>
              <w:spacing w:after="0"/>
            </w:pPr>
            <w:r>
              <w:t xml:space="preserve">An audit questionnaire was distributed by e-mail to the laboratories of the Thames region and responses collated. Participating laboratories were asked about their provision of POCT services, organisation, management and operation. The findings of the audit were presented to the region in a half day meeting, and operational issues discussed.  </w:t>
            </w:r>
          </w:p>
          <w:p w:rsidR="00FB2B71" w:rsidRDefault="00FB2B71" w:rsidP="00BC7ADD">
            <w:pPr>
              <w:spacing w:after="0"/>
            </w:pPr>
          </w:p>
          <w:p w:rsidR="004A71DE" w:rsidRDefault="004A71DE" w:rsidP="004A71DE">
            <w:pPr>
              <w:tabs>
                <w:tab w:val="num" w:pos="720"/>
              </w:tabs>
            </w:pPr>
            <w:r>
              <w:t xml:space="preserve">However, the audit did highlight areas of improvement for those labs who participated in this audit. These areas include: </w:t>
            </w:r>
          </w:p>
          <w:p w:rsidR="000B07E1" w:rsidRPr="004A71DE" w:rsidRDefault="0050418D" w:rsidP="004A71DE">
            <w:pPr>
              <w:numPr>
                <w:ilvl w:val="0"/>
                <w:numId w:val="4"/>
              </w:numPr>
              <w:spacing w:after="0"/>
            </w:pPr>
            <w:r w:rsidRPr="004A71DE">
              <w:rPr>
                <w:lang w:val="en-US"/>
              </w:rPr>
              <w:t>Thorough documentation of policies/ processes/management is required</w:t>
            </w:r>
          </w:p>
          <w:p w:rsidR="000B07E1" w:rsidRPr="004A71DE" w:rsidRDefault="0050418D" w:rsidP="004A71DE">
            <w:pPr>
              <w:numPr>
                <w:ilvl w:val="1"/>
                <w:numId w:val="4"/>
              </w:numPr>
              <w:spacing w:after="0"/>
            </w:pPr>
            <w:r w:rsidRPr="004A71DE">
              <w:rPr>
                <w:lang w:val="en-US"/>
              </w:rPr>
              <w:t>A suitable QMS will enable recording/ controlling/monitoring of process most efficiently</w:t>
            </w:r>
          </w:p>
          <w:p w:rsidR="000B07E1" w:rsidRPr="004A71DE" w:rsidRDefault="0050418D" w:rsidP="004A71DE">
            <w:pPr>
              <w:numPr>
                <w:ilvl w:val="1"/>
                <w:numId w:val="4"/>
              </w:numPr>
              <w:spacing w:after="0"/>
            </w:pPr>
            <w:r w:rsidRPr="004A71DE">
              <w:rPr>
                <w:lang w:val="en-US"/>
              </w:rPr>
              <w:t xml:space="preserve">Greatest challenge in </w:t>
            </w:r>
            <w:proofErr w:type="spellStart"/>
            <w:r w:rsidRPr="004A71DE">
              <w:rPr>
                <w:lang w:val="en-US"/>
              </w:rPr>
              <w:t>organisations</w:t>
            </w:r>
            <w:proofErr w:type="spellEnd"/>
            <w:r w:rsidRPr="004A71DE">
              <w:rPr>
                <w:lang w:val="en-US"/>
              </w:rPr>
              <w:t xml:space="preserve"> with mixed responsibilities/governance for POCT</w:t>
            </w:r>
          </w:p>
          <w:p w:rsidR="000B07E1" w:rsidRPr="004A71DE" w:rsidRDefault="0050418D" w:rsidP="004A71DE">
            <w:pPr>
              <w:numPr>
                <w:ilvl w:val="0"/>
                <w:numId w:val="4"/>
              </w:numPr>
              <w:spacing w:after="0"/>
            </w:pPr>
            <w:r w:rsidRPr="004A71DE">
              <w:rPr>
                <w:lang w:val="en-US"/>
              </w:rPr>
              <w:t>Training and competency recording/ controlling/monitoring is biggest challenge</w:t>
            </w:r>
          </w:p>
          <w:p w:rsidR="000B07E1" w:rsidRPr="004A71DE" w:rsidRDefault="0050418D" w:rsidP="004A71DE">
            <w:pPr>
              <w:numPr>
                <w:ilvl w:val="1"/>
                <w:numId w:val="4"/>
              </w:numPr>
              <w:spacing w:after="0"/>
            </w:pPr>
            <w:r w:rsidRPr="004A71DE">
              <w:rPr>
                <w:lang w:val="en-US"/>
              </w:rPr>
              <w:t>Made easier with connected devices, middleware controls, “ownership” of personnel records</w:t>
            </w:r>
          </w:p>
          <w:p w:rsidR="004A71DE" w:rsidRPr="00BC7ADD" w:rsidRDefault="004A71DE" w:rsidP="00BC7ADD">
            <w:pPr>
              <w:spacing w:after="0"/>
            </w:pPr>
          </w:p>
          <w:p w:rsidR="00FB2B71" w:rsidRPr="00BC7ADD" w:rsidRDefault="00FB2B71" w:rsidP="00BC7ADD">
            <w:pPr>
              <w:spacing w:after="0"/>
            </w:pPr>
          </w:p>
          <w:p w:rsidR="00FB2B71" w:rsidRPr="00BC7ADD" w:rsidRDefault="00FB2B71" w:rsidP="00BC7ADD">
            <w:pPr>
              <w:spacing w:after="0"/>
            </w:pPr>
          </w:p>
        </w:tc>
      </w:tr>
      <w:tr w:rsidR="00FB2B71" w:rsidRPr="00BC7ADD">
        <w:tc>
          <w:tcPr>
            <w:tcW w:w="9242" w:type="dxa"/>
            <w:gridSpan w:val="2"/>
          </w:tcPr>
          <w:p w:rsidR="00FB2B71" w:rsidRPr="00BC7ADD" w:rsidRDefault="00FB2B71" w:rsidP="00BC7ADD">
            <w:pPr>
              <w:spacing w:after="0"/>
              <w:rPr>
                <w:b/>
                <w:bCs/>
              </w:rPr>
            </w:pPr>
            <w:r w:rsidRPr="00BC7ADD">
              <w:rPr>
                <w:b/>
                <w:bCs/>
              </w:rPr>
              <w:lastRenderedPageBreak/>
              <w:t>Audit Recommendations / Standards:</w:t>
            </w:r>
          </w:p>
          <w:p w:rsidR="00FB2B71" w:rsidRPr="00BC7ADD" w:rsidRDefault="00FB2B71" w:rsidP="00BC7ADD">
            <w:pPr>
              <w:spacing w:after="0"/>
            </w:pPr>
            <w:r w:rsidRPr="00BC7ADD">
              <w:t>1.</w:t>
            </w:r>
            <w:r w:rsidR="004A71DE">
              <w:t xml:space="preserve"> UKAS  ISO 22870:2006 o</w:t>
            </w:r>
            <w:r w:rsidR="004A71DE" w:rsidRPr="00324C34">
              <w:t>r 2016</w:t>
            </w:r>
          </w:p>
          <w:p w:rsidR="00FB2B71" w:rsidRPr="00BC7ADD" w:rsidRDefault="00FB2B71" w:rsidP="00BC7ADD">
            <w:pPr>
              <w:spacing w:after="0"/>
            </w:pPr>
            <w:r w:rsidRPr="00BC7ADD">
              <w:t>2.</w:t>
            </w:r>
          </w:p>
          <w:p w:rsidR="00FB2B71" w:rsidRPr="00BC7ADD" w:rsidRDefault="00FB2B71" w:rsidP="00BC7ADD">
            <w:pPr>
              <w:spacing w:after="0"/>
            </w:pPr>
            <w:r w:rsidRPr="00BC7ADD">
              <w:t>3.</w:t>
            </w:r>
          </w:p>
          <w:p w:rsidR="00FB2B71" w:rsidRPr="00BC7ADD" w:rsidRDefault="00FB2B71" w:rsidP="00BC7ADD">
            <w:pPr>
              <w:spacing w:after="0"/>
            </w:pPr>
          </w:p>
        </w:tc>
      </w:tr>
      <w:tr w:rsidR="00FB2B71" w:rsidRPr="00BC7ADD">
        <w:tc>
          <w:tcPr>
            <w:tcW w:w="9242" w:type="dxa"/>
            <w:gridSpan w:val="2"/>
          </w:tcPr>
          <w:p w:rsidR="00FB2B71" w:rsidRPr="00BC7ADD" w:rsidRDefault="00FB2B71" w:rsidP="00BC7ADD">
            <w:pPr>
              <w:spacing w:after="0"/>
              <w:rPr>
                <w:b/>
                <w:bCs/>
              </w:rPr>
            </w:pPr>
            <w:r w:rsidRPr="00BC7ADD">
              <w:rPr>
                <w:b/>
                <w:bCs/>
              </w:rPr>
              <w:t>Please indicate to whom and when audit presented  &amp;/or circulated</w:t>
            </w:r>
            <w:r>
              <w:rPr>
                <w:b/>
                <w:bCs/>
              </w:rPr>
              <w:t>&amp;/or published</w:t>
            </w:r>
            <w:r w:rsidRPr="00BC7ADD">
              <w:rPr>
                <w:b/>
                <w:bCs/>
              </w:rPr>
              <w:t>:</w:t>
            </w:r>
          </w:p>
          <w:p w:rsidR="004A71DE" w:rsidRDefault="004A71DE" w:rsidP="004A71DE">
            <w:pPr>
              <w:spacing w:after="0"/>
            </w:pPr>
            <w:r>
              <w:t>Audit findings presented at the meeting of the Thames Audit Group on 28</w:t>
            </w:r>
            <w:r w:rsidRPr="004A71DE">
              <w:rPr>
                <w:vertAlign w:val="superscript"/>
              </w:rPr>
              <w:t>th</w:t>
            </w:r>
            <w:r>
              <w:t xml:space="preserve"> April 2017. </w:t>
            </w:r>
          </w:p>
          <w:p w:rsidR="00FB2B71" w:rsidRPr="00BC7ADD" w:rsidRDefault="00FB2B71" w:rsidP="00BC7ADD">
            <w:pPr>
              <w:spacing w:after="0"/>
            </w:pPr>
          </w:p>
          <w:p w:rsidR="00FB2B71" w:rsidRPr="00BC7ADD" w:rsidRDefault="00FB2B71" w:rsidP="00BC7ADD">
            <w:pPr>
              <w:spacing w:after="0"/>
            </w:pPr>
          </w:p>
          <w:p w:rsidR="00FB2B71" w:rsidRPr="00BC7ADD" w:rsidRDefault="00FB2B71" w:rsidP="00BC7ADD">
            <w:pPr>
              <w:spacing w:after="0"/>
            </w:pPr>
          </w:p>
        </w:tc>
      </w:tr>
      <w:tr w:rsidR="00FB2B71" w:rsidRPr="00BC7ADD">
        <w:tc>
          <w:tcPr>
            <w:tcW w:w="9242" w:type="dxa"/>
            <w:gridSpan w:val="2"/>
          </w:tcPr>
          <w:p w:rsidR="00FB2B71" w:rsidRPr="00BC7ADD" w:rsidRDefault="00FB2B71" w:rsidP="00BC7ADD">
            <w:pPr>
              <w:spacing w:after="0"/>
              <w:rPr>
                <w:b/>
                <w:bCs/>
              </w:rPr>
            </w:pPr>
            <w:r w:rsidRPr="00BC7ADD">
              <w:rPr>
                <w:b/>
                <w:bCs/>
              </w:rPr>
              <w:t>Audit recommendations / standards ratified by … and when:</w:t>
            </w:r>
          </w:p>
          <w:p w:rsidR="00FB2B71" w:rsidRPr="00BC7ADD" w:rsidRDefault="00FB2B71" w:rsidP="00BC7ADD">
            <w:pPr>
              <w:spacing w:after="0"/>
            </w:pPr>
          </w:p>
          <w:p w:rsidR="00FB2B71" w:rsidRPr="00BC7ADD" w:rsidRDefault="00FB2B71" w:rsidP="00BC7ADD">
            <w:pPr>
              <w:spacing w:after="0"/>
            </w:pPr>
          </w:p>
          <w:p w:rsidR="00FB2B71" w:rsidRPr="00BC7ADD" w:rsidRDefault="00FB2B71" w:rsidP="00BC7ADD">
            <w:pPr>
              <w:spacing w:after="0"/>
            </w:pPr>
          </w:p>
        </w:tc>
      </w:tr>
      <w:tr w:rsidR="00FB2B71" w:rsidRPr="00BC7ADD">
        <w:tc>
          <w:tcPr>
            <w:tcW w:w="9242" w:type="dxa"/>
            <w:gridSpan w:val="2"/>
          </w:tcPr>
          <w:p w:rsidR="00FB2B71" w:rsidRPr="00BC7ADD" w:rsidRDefault="00FB2B71" w:rsidP="00BC7ADD">
            <w:pPr>
              <w:spacing w:after="0"/>
              <w:rPr>
                <w:b/>
                <w:bCs/>
              </w:rPr>
            </w:pPr>
            <w:r w:rsidRPr="00BC7ADD">
              <w:rPr>
                <w:b/>
                <w:bCs/>
              </w:rPr>
              <w:t>Date of audit report:</w:t>
            </w:r>
          </w:p>
          <w:p w:rsidR="00FB2B71" w:rsidRPr="00BC7ADD" w:rsidRDefault="004B4E02" w:rsidP="00BC7ADD">
            <w:pPr>
              <w:spacing w:after="0"/>
            </w:pPr>
            <w:r>
              <w:t>28</w:t>
            </w:r>
            <w:r w:rsidRPr="004B4E02">
              <w:rPr>
                <w:vertAlign w:val="superscript"/>
              </w:rPr>
              <w:t>th</w:t>
            </w:r>
            <w:r>
              <w:t xml:space="preserve"> April 2017</w:t>
            </w:r>
          </w:p>
        </w:tc>
      </w:tr>
      <w:tr w:rsidR="00FB2B71" w:rsidRPr="00BC7ADD">
        <w:tc>
          <w:tcPr>
            <w:tcW w:w="9242" w:type="dxa"/>
            <w:gridSpan w:val="2"/>
          </w:tcPr>
          <w:p w:rsidR="00FB2B71" w:rsidRDefault="00FB2B71" w:rsidP="00BC7ADD">
            <w:pPr>
              <w:spacing w:after="0"/>
              <w:rPr>
                <w:b/>
                <w:bCs/>
              </w:rPr>
            </w:pPr>
            <w:r>
              <w:rPr>
                <w:b/>
                <w:bCs/>
              </w:rPr>
              <w:t xml:space="preserve">Audit documents for upload to </w:t>
            </w:r>
            <w:r w:rsidRPr="001E7001">
              <w:rPr>
                <w:b/>
                <w:bCs/>
              </w:rPr>
              <w:t>http://www.acb.org.uk/whatwedo/science/audit.aspx</w:t>
            </w:r>
          </w:p>
          <w:bookmarkStart w:id="1" w:name="_MON_1603713957"/>
          <w:bookmarkEnd w:id="1"/>
          <w:p w:rsidR="00FB2B71" w:rsidRPr="005D7AFA" w:rsidRDefault="00B94BE5" w:rsidP="00BC7ADD">
            <w:pPr>
              <w:spacing w:after="0"/>
              <w:rPr>
                <w:i/>
                <w:iCs/>
              </w:rPr>
            </w:pPr>
            <w:r>
              <w:rPr>
                <w:i/>
                <w:iCs/>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1" o:title=""/>
                </v:shape>
                <o:OLEObject Type="Embed" ProgID="PowerPoint.Show.12" ShapeID="_x0000_i1025" DrawAspect="Icon" ObjectID="_1613821449" r:id="rId12"/>
              </w:object>
            </w:r>
            <w:r>
              <w:rPr>
                <w:i/>
                <w:iCs/>
              </w:rPr>
              <w:t xml:space="preserve"> </w:t>
            </w:r>
            <w:r>
              <w:rPr>
                <w:i/>
                <w:iCs/>
              </w:rPr>
              <w:object w:dxaOrig="1550" w:dyaOrig="991">
                <v:shape id="_x0000_i1026" type="#_x0000_t75" style="width:77.25pt;height:49.5pt" o:ole="">
                  <v:imagedata r:id="rId13" o:title=""/>
                </v:shape>
                <o:OLEObject Type="Embed" ProgID="Excel.Sheet.12" ShapeID="_x0000_i1026" DrawAspect="Icon" ObjectID="_1613821450" r:id="rId14"/>
              </w:object>
            </w:r>
            <w:bookmarkStart w:id="2" w:name="_MON_1603714041"/>
            <w:bookmarkEnd w:id="2"/>
            <w:r>
              <w:rPr>
                <w:i/>
                <w:iCs/>
              </w:rPr>
              <w:object w:dxaOrig="1550" w:dyaOrig="991">
                <v:shape id="_x0000_i1027" type="#_x0000_t75" style="width:77.25pt;height:49.5pt" o:ole="">
                  <v:imagedata r:id="rId15" o:title=""/>
                </v:shape>
                <o:OLEObject Type="Embed" ProgID="Word.Document.12" ShapeID="_x0000_i1027" DrawAspect="Icon" ObjectID="_1613821451" r:id="rId16">
                  <o:FieldCodes>\s</o:FieldCodes>
                </o:OLEObject>
              </w:object>
            </w:r>
          </w:p>
          <w:p w:rsidR="00FB2B71" w:rsidRPr="00BC7ADD" w:rsidRDefault="00FB2B71" w:rsidP="004B4E02">
            <w:pPr>
              <w:spacing w:after="0"/>
              <w:rPr>
                <w:b/>
                <w:bCs/>
              </w:rPr>
            </w:pPr>
          </w:p>
        </w:tc>
      </w:tr>
    </w:tbl>
    <w:p w:rsidR="00FB2B71" w:rsidRDefault="00FB2B71" w:rsidP="00E91F94"/>
    <w:sectPr w:rsidR="00FB2B71" w:rsidSect="00067E3B">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418D" w:rsidRDefault="0050418D" w:rsidP="00E91F94">
      <w:pPr>
        <w:spacing w:after="0"/>
      </w:pPr>
      <w:r>
        <w:separator/>
      </w:r>
    </w:p>
  </w:endnote>
  <w:endnote w:type="continuationSeparator" w:id="0">
    <w:p w:rsidR="0050418D" w:rsidRDefault="0050418D" w:rsidP="00E91F9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418D" w:rsidRDefault="0050418D" w:rsidP="00E91F94">
      <w:pPr>
        <w:spacing w:after="0"/>
      </w:pPr>
      <w:r>
        <w:separator/>
      </w:r>
    </w:p>
  </w:footnote>
  <w:footnote w:type="continuationSeparator" w:id="0">
    <w:p w:rsidR="0050418D" w:rsidRDefault="0050418D" w:rsidP="00E91F94">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682583"/>
    <w:multiLevelType w:val="hybridMultilevel"/>
    <w:tmpl w:val="8E34F8B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nsid w:val="39EF46D1"/>
    <w:multiLevelType w:val="hybridMultilevel"/>
    <w:tmpl w:val="09D6BD6C"/>
    <w:lvl w:ilvl="0" w:tplc="8BA239BC">
      <w:start w:val="1"/>
      <w:numFmt w:val="bullet"/>
      <w:lvlText w:val="•"/>
      <w:lvlJc w:val="left"/>
      <w:pPr>
        <w:tabs>
          <w:tab w:val="num" w:pos="720"/>
        </w:tabs>
        <w:ind w:left="720" w:hanging="360"/>
      </w:pPr>
      <w:rPr>
        <w:rFonts w:ascii="Times New Roman" w:hAnsi="Times New Roman" w:hint="default"/>
      </w:rPr>
    </w:lvl>
    <w:lvl w:ilvl="1" w:tplc="444A2220">
      <w:start w:val="1174"/>
      <w:numFmt w:val="bullet"/>
      <w:lvlText w:val="–"/>
      <w:lvlJc w:val="left"/>
      <w:pPr>
        <w:tabs>
          <w:tab w:val="num" w:pos="1440"/>
        </w:tabs>
        <w:ind w:left="1440" w:hanging="360"/>
      </w:pPr>
      <w:rPr>
        <w:rFonts w:ascii="Times New Roman" w:hAnsi="Times New Roman" w:hint="default"/>
      </w:rPr>
    </w:lvl>
    <w:lvl w:ilvl="2" w:tplc="A28C5F28" w:tentative="1">
      <w:start w:val="1"/>
      <w:numFmt w:val="bullet"/>
      <w:lvlText w:val="•"/>
      <w:lvlJc w:val="left"/>
      <w:pPr>
        <w:tabs>
          <w:tab w:val="num" w:pos="2160"/>
        </w:tabs>
        <w:ind w:left="2160" w:hanging="360"/>
      </w:pPr>
      <w:rPr>
        <w:rFonts w:ascii="Times New Roman" w:hAnsi="Times New Roman" w:hint="default"/>
      </w:rPr>
    </w:lvl>
    <w:lvl w:ilvl="3" w:tplc="003A0808" w:tentative="1">
      <w:start w:val="1"/>
      <w:numFmt w:val="bullet"/>
      <w:lvlText w:val="•"/>
      <w:lvlJc w:val="left"/>
      <w:pPr>
        <w:tabs>
          <w:tab w:val="num" w:pos="2880"/>
        </w:tabs>
        <w:ind w:left="2880" w:hanging="360"/>
      </w:pPr>
      <w:rPr>
        <w:rFonts w:ascii="Times New Roman" w:hAnsi="Times New Roman" w:hint="default"/>
      </w:rPr>
    </w:lvl>
    <w:lvl w:ilvl="4" w:tplc="54DAC46C" w:tentative="1">
      <w:start w:val="1"/>
      <w:numFmt w:val="bullet"/>
      <w:lvlText w:val="•"/>
      <w:lvlJc w:val="left"/>
      <w:pPr>
        <w:tabs>
          <w:tab w:val="num" w:pos="3600"/>
        </w:tabs>
        <w:ind w:left="3600" w:hanging="360"/>
      </w:pPr>
      <w:rPr>
        <w:rFonts w:ascii="Times New Roman" w:hAnsi="Times New Roman" w:hint="default"/>
      </w:rPr>
    </w:lvl>
    <w:lvl w:ilvl="5" w:tplc="F67ED678" w:tentative="1">
      <w:start w:val="1"/>
      <w:numFmt w:val="bullet"/>
      <w:lvlText w:val="•"/>
      <w:lvlJc w:val="left"/>
      <w:pPr>
        <w:tabs>
          <w:tab w:val="num" w:pos="4320"/>
        </w:tabs>
        <w:ind w:left="4320" w:hanging="360"/>
      </w:pPr>
      <w:rPr>
        <w:rFonts w:ascii="Times New Roman" w:hAnsi="Times New Roman" w:hint="default"/>
      </w:rPr>
    </w:lvl>
    <w:lvl w:ilvl="6" w:tplc="3B36FC9C" w:tentative="1">
      <w:start w:val="1"/>
      <w:numFmt w:val="bullet"/>
      <w:lvlText w:val="•"/>
      <w:lvlJc w:val="left"/>
      <w:pPr>
        <w:tabs>
          <w:tab w:val="num" w:pos="5040"/>
        </w:tabs>
        <w:ind w:left="5040" w:hanging="360"/>
      </w:pPr>
      <w:rPr>
        <w:rFonts w:ascii="Times New Roman" w:hAnsi="Times New Roman" w:hint="default"/>
      </w:rPr>
    </w:lvl>
    <w:lvl w:ilvl="7" w:tplc="B8C25DE2" w:tentative="1">
      <w:start w:val="1"/>
      <w:numFmt w:val="bullet"/>
      <w:lvlText w:val="•"/>
      <w:lvlJc w:val="left"/>
      <w:pPr>
        <w:tabs>
          <w:tab w:val="num" w:pos="5760"/>
        </w:tabs>
        <w:ind w:left="5760" w:hanging="360"/>
      </w:pPr>
      <w:rPr>
        <w:rFonts w:ascii="Times New Roman" w:hAnsi="Times New Roman" w:hint="default"/>
      </w:rPr>
    </w:lvl>
    <w:lvl w:ilvl="8" w:tplc="2622497C" w:tentative="1">
      <w:start w:val="1"/>
      <w:numFmt w:val="bullet"/>
      <w:lvlText w:val="•"/>
      <w:lvlJc w:val="left"/>
      <w:pPr>
        <w:tabs>
          <w:tab w:val="num" w:pos="6480"/>
        </w:tabs>
        <w:ind w:left="6480" w:hanging="360"/>
      </w:pPr>
      <w:rPr>
        <w:rFonts w:ascii="Times New Roman" w:hAnsi="Times New Roman" w:hint="default"/>
      </w:rPr>
    </w:lvl>
  </w:abstractNum>
  <w:abstractNum w:abstractNumId="2">
    <w:nsid w:val="5FC144B1"/>
    <w:multiLevelType w:val="hybridMultilevel"/>
    <w:tmpl w:val="D6066466"/>
    <w:lvl w:ilvl="0" w:tplc="3208E7FA">
      <w:start w:val="1"/>
      <w:numFmt w:val="bullet"/>
      <w:lvlText w:val="•"/>
      <w:lvlJc w:val="left"/>
      <w:pPr>
        <w:tabs>
          <w:tab w:val="num" w:pos="720"/>
        </w:tabs>
        <w:ind w:left="720" w:hanging="360"/>
      </w:pPr>
      <w:rPr>
        <w:rFonts w:ascii="Times New Roman" w:hAnsi="Times New Roman" w:hint="default"/>
      </w:rPr>
    </w:lvl>
    <w:lvl w:ilvl="1" w:tplc="F5124706">
      <w:start w:val="1058"/>
      <w:numFmt w:val="bullet"/>
      <w:lvlText w:val="–"/>
      <w:lvlJc w:val="left"/>
      <w:pPr>
        <w:tabs>
          <w:tab w:val="num" w:pos="1440"/>
        </w:tabs>
        <w:ind w:left="1440" w:hanging="360"/>
      </w:pPr>
      <w:rPr>
        <w:rFonts w:ascii="Times New Roman" w:hAnsi="Times New Roman" w:hint="default"/>
      </w:rPr>
    </w:lvl>
    <w:lvl w:ilvl="2" w:tplc="44E45CAE" w:tentative="1">
      <w:start w:val="1"/>
      <w:numFmt w:val="bullet"/>
      <w:lvlText w:val="•"/>
      <w:lvlJc w:val="left"/>
      <w:pPr>
        <w:tabs>
          <w:tab w:val="num" w:pos="2160"/>
        </w:tabs>
        <w:ind w:left="2160" w:hanging="360"/>
      </w:pPr>
      <w:rPr>
        <w:rFonts w:ascii="Times New Roman" w:hAnsi="Times New Roman" w:hint="default"/>
      </w:rPr>
    </w:lvl>
    <w:lvl w:ilvl="3" w:tplc="F84413AE" w:tentative="1">
      <w:start w:val="1"/>
      <w:numFmt w:val="bullet"/>
      <w:lvlText w:val="•"/>
      <w:lvlJc w:val="left"/>
      <w:pPr>
        <w:tabs>
          <w:tab w:val="num" w:pos="2880"/>
        </w:tabs>
        <w:ind w:left="2880" w:hanging="360"/>
      </w:pPr>
      <w:rPr>
        <w:rFonts w:ascii="Times New Roman" w:hAnsi="Times New Roman" w:hint="default"/>
      </w:rPr>
    </w:lvl>
    <w:lvl w:ilvl="4" w:tplc="7BCA9B7E" w:tentative="1">
      <w:start w:val="1"/>
      <w:numFmt w:val="bullet"/>
      <w:lvlText w:val="•"/>
      <w:lvlJc w:val="left"/>
      <w:pPr>
        <w:tabs>
          <w:tab w:val="num" w:pos="3600"/>
        </w:tabs>
        <w:ind w:left="3600" w:hanging="360"/>
      </w:pPr>
      <w:rPr>
        <w:rFonts w:ascii="Times New Roman" w:hAnsi="Times New Roman" w:hint="default"/>
      </w:rPr>
    </w:lvl>
    <w:lvl w:ilvl="5" w:tplc="D8666376" w:tentative="1">
      <w:start w:val="1"/>
      <w:numFmt w:val="bullet"/>
      <w:lvlText w:val="•"/>
      <w:lvlJc w:val="left"/>
      <w:pPr>
        <w:tabs>
          <w:tab w:val="num" w:pos="4320"/>
        </w:tabs>
        <w:ind w:left="4320" w:hanging="360"/>
      </w:pPr>
      <w:rPr>
        <w:rFonts w:ascii="Times New Roman" w:hAnsi="Times New Roman" w:hint="default"/>
      </w:rPr>
    </w:lvl>
    <w:lvl w:ilvl="6" w:tplc="14A099D4" w:tentative="1">
      <w:start w:val="1"/>
      <w:numFmt w:val="bullet"/>
      <w:lvlText w:val="•"/>
      <w:lvlJc w:val="left"/>
      <w:pPr>
        <w:tabs>
          <w:tab w:val="num" w:pos="5040"/>
        </w:tabs>
        <w:ind w:left="5040" w:hanging="360"/>
      </w:pPr>
      <w:rPr>
        <w:rFonts w:ascii="Times New Roman" w:hAnsi="Times New Roman" w:hint="default"/>
      </w:rPr>
    </w:lvl>
    <w:lvl w:ilvl="7" w:tplc="0AC6D1C0" w:tentative="1">
      <w:start w:val="1"/>
      <w:numFmt w:val="bullet"/>
      <w:lvlText w:val="•"/>
      <w:lvlJc w:val="left"/>
      <w:pPr>
        <w:tabs>
          <w:tab w:val="num" w:pos="5760"/>
        </w:tabs>
        <w:ind w:left="5760" w:hanging="360"/>
      </w:pPr>
      <w:rPr>
        <w:rFonts w:ascii="Times New Roman" w:hAnsi="Times New Roman" w:hint="default"/>
      </w:rPr>
    </w:lvl>
    <w:lvl w:ilvl="8" w:tplc="47D4E4CA" w:tentative="1">
      <w:start w:val="1"/>
      <w:numFmt w:val="bullet"/>
      <w:lvlText w:val="•"/>
      <w:lvlJc w:val="left"/>
      <w:pPr>
        <w:tabs>
          <w:tab w:val="num" w:pos="6480"/>
        </w:tabs>
        <w:ind w:left="6480" w:hanging="360"/>
      </w:pPr>
      <w:rPr>
        <w:rFonts w:ascii="Times New Roman" w:hAnsi="Times New Roman" w:hint="default"/>
      </w:rPr>
    </w:lvl>
  </w:abstractNum>
  <w:abstractNum w:abstractNumId="3">
    <w:nsid w:val="642D516F"/>
    <w:multiLevelType w:val="hybridMultilevel"/>
    <w:tmpl w:val="BCC678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88E"/>
    <w:rsid w:val="00067E3B"/>
    <w:rsid w:val="000A41A0"/>
    <w:rsid w:val="000B07E1"/>
    <w:rsid w:val="0010188E"/>
    <w:rsid w:val="00103346"/>
    <w:rsid w:val="00132419"/>
    <w:rsid w:val="00187984"/>
    <w:rsid w:val="001A2402"/>
    <w:rsid w:val="001E7001"/>
    <w:rsid w:val="001E7FE6"/>
    <w:rsid w:val="002416CA"/>
    <w:rsid w:val="002D1F44"/>
    <w:rsid w:val="00324C34"/>
    <w:rsid w:val="00376072"/>
    <w:rsid w:val="003D1E62"/>
    <w:rsid w:val="00411DD5"/>
    <w:rsid w:val="00440C38"/>
    <w:rsid w:val="004A2AD3"/>
    <w:rsid w:val="004A71DE"/>
    <w:rsid w:val="004B4E02"/>
    <w:rsid w:val="004E5188"/>
    <w:rsid w:val="0050418D"/>
    <w:rsid w:val="005D7AFA"/>
    <w:rsid w:val="00627DDC"/>
    <w:rsid w:val="00684256"/>
    <w:rsid w:val="00723047"/>
    <w:rsid w:val="00840D22"/>
    <w:rsid w:val="008A79BE"/>
    <w:rsid w:val="009C0A0E"/>
    <w:rsid w:val="00A225A8"/>
    <w:rsid w:val="00AF2E0E"/>
    <w:rsid w:val="00B94BE5"/>
    <w:rsid w:val="00BC49A6"/>
    <w:rsid w:val="00BC7ADD"/>
    <w:rsid w:val="00D960D0"/>
    <w:rsid w:val="00E91F94"/>
    <w:rsid w:val="00FB2B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49A6"/>
    <w:pPr>
      <w:spacing w:after="200"/>
    </w:pPr>
    <w:rPr>
      <w:rFonts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10188E"/>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BC7ADD"/>
    <w:pPr>
      <w:spacing w:after="0"/>
    </w:pPr>
    <w:rPr>
      <w:rFonts w:ascii="Tahoma" w:hAnsi="Tahoma" w:cs="Tahoma"/>
      <w:sz w:val="16"/>
      <w:szCs w:val="16"/>
      <w:lang w:val="en-US" w:eastAsia="en-GB"/>
    </w:rPr>
  </w:style>
  <w:style w:type="character" w:customStyle="1" w:styleId="BalloonTextChar">
    <w:name w:val="Balloon Text Char"/>
    <w:basedOn w:val="DefaultParagraphFont"/>
    <w:link w:val="BalloonText"/>
    <w:uiPriority w:val="99"/>
    <w:semiHidden/>
    <w:locked/>
    <w:rsid w:val="00BC7ADD"/>
    <w:rPr>
      <w:rFonts w:ascii="Tahoma" w:hAnsi="Tahoma" w:cs="Tahoma"/>
      <w:sz w:val="16"/>
      <w:szCs w:val="16"/>
    </w:rPr>
  </w:style>
  <w:style w:type="paragraph" w:styleId="DocumentMap">
    <w:name w:val="Document Map"/>
    <w:basedOn w:val="Normal"/>
    <w:link w:val="DocumentMapChar"/>
    <w:uiPriority w:val="99"/>
    <w:semiHidden/>
    <w:rsid w:val="000A41A0"/>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850987"/>
    <w:rPr>
      <w:rFonts w:ascii="Times New Roman" w:hAnsi="Times New Roman"/>
      <w:sz w:val="0"/>
      <w:szCs w:val="0"/>
      <w:lang w:val="en-GB"/>
    </w:rPr>
  </w:style>
  <w:style w:type="paragraph" w:styleId="Header">
    <w:name w:val="header"/>
    <w:basedOn w:val="Normal"/>
    <w:link w:val="HeaderChar"/>
    <w:uiPriority w:val="99"/>
    <w:rsid w:val="00E91F94"/>
    <w:pPr>
      <w:tabs>
        <w:tab w:val="center" w:pos="4513"/>
        <w:tab w:val="right" w:pos="9026"/>
      </w:tabs>
    </w:pPr>
    <w:rPr>
      <w:lang w:val="en-US"/>
    </w:rPr>
  </w:style>
  <w:style w:type="character" w:customStyle="1" w:styleId="HeaderChar">
    <w:name w:val="Header Char"/>
    <w:basedOn w:val="DefaultParagraphFont"/>
    <w:link w:val="Header"/>
    <w:uiPriority w:val="99"/>
    <w:locked/>
    <w:rsid w:val="00E91F94"/>
    <w:rPr>
      <w:sz w:val="22"/>
      <w:szCs w:val="22"/>
      <w:lang w:eastAsia="en-US"/>
    </w:rPr>
  </w:style>
  <w:style w:type="paragraph" w:styleId="Footer">
    <w:name w:val="footer"/>
    <w:basedOn w:val="Normal"/>
    <w:link w:val="FooterChar"/>
    <w:uiPriority w:val="99"/>
    <w:rsid w:val="00E91F94"/>
    <w:pPr>
      <w:tabs>
        <w:tab w:val="center" w:pos="4513"/>
        <w:tab w:val="right" w:pos="9026"/>
      </w:tabs>
    </w:pPr>
    <w:rPr>
      <w:lang w:val="en-US"/>
    </w:rPr>
  </w:style>
  <w:style w:type="character" w:customStyle="1" w:styleId="FooterChar">
    <w:name w:val="Footer Char"/>
    <w:basedOn w:val="DefaultParagraphFont"/>
    <w:link w:val="Footer"/>
    <w:uiPriority w:val="99"/>
    <w:locked/>
    <w:rsid w:val="00E91F94"/>
    <w:rPr>
      <w:sz w:val="22"/>
      <w:szCs w:val="22"/>
      <w:lang w:eastAsia="en-US"/>
    </w:rPr>
  </w:style>
  <w:style w:type="character" w:styleId="Hyperlink">
    <w:name w:val="Hyperlink"/>
    <w:basedOn w:val="DefaultParagraphFont"/>
    <w:uiPriority w:val="99"/>
    <w:unhideWhenUsed/>
    <w:rsid w:val="004B4E0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49A6"/>
    <w:pPr>
      <w:spacing w:after="200"/>
    </w:pPr>
    <w:rPr>
      <w:rFonts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10188E"/>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BC7ADD"/>
    <w:pPr>
      <w:spacing w:after="0"/>
    </w:pPr>
    <w:rPr>
      <w:rFonts w:ascii="Tahoma" w:hAnsi="Tahoma" w:cs="Tahoma"/>
      <w:sz w:val="16"/>
      <w:szCs w:val="16"/>
      <w:lang w:val="en-US" w:eastAsia="en-GB"/>
    </w:rPr>
  </w:style>
  <w:style w:type="character" w:customStyle="1" w:styleId="BalloonTextChar">
    <w:name w:val="Balloon Text Char"/>
    <w:basedOn w:val="DefaultParagraphFont"/>
    <w:link w:val="BalloonText"/>
    <w:uiPriority w:val="99"/>
    <w:semiHidden/>
    <w:locked/>
    <w:rsid w:val="00BC7ADD"/>
    <w:rPr>
      <w:rFonts w:ascii="Tahoma" w:hAnsi="Tahoma" w:cs="Tahoma"/>
      <w:sz w:val="16"/>
      <w:szCs w:val="16"/>
    </w:rPr>
  </w:style>
  <w:style w:type="paragraph" w:styleId="DocumentMap">
    <w:name w:val="Document Map"/>
    <w:basedOn w:val="Normal"/>
    <w:link w:val="DocumentMapChar"/>
    <w:uiPriority w:val="99"/>
    <w:semiHidden/>
    <w:rsid w:val="000A41A0"/>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850987"/>
    <w:rPr>
      <w:rFonts w:ascii="Times New Roman" w:hAnsi="Times New Roman"/>
      <w:sz w:val="0"/>
      <w:szCs w:val="0"/>
      <w:lang w:val="en-GB"/>
    </w:rPr>
  </w:style>
  <w:style w:type="paragraph" w:styleId="Header">
    <w:name w:val="header"/>
    <w:basedOn w:val="Normal"/>
    <w:link w:val="HeaderChar"/>
    <w:uiPriority w:val="99"/>
    <w:rsid w:val="00E91F94"/>
    <w:pPr>
      <w:tabs>
        <w:tab w:val="center" w:pos="4513"/>
        <w:tab w:val="right" w:pos="9026"/>
      </w:tabs>
    </w:pPr>
    <w:rPr>
      <w:lang w:val="en-US"/>
    </w:rPr>
  </w:style>
  <w:style w:type="character" w:customStyle="1" w:styleId="HeaderChar">
    <w:name w:val="Header Char"/>
    <w:basedOn w:val="DefaultParagraphFont"/>
    <w:link w:val="Header"/>
    <w:uiPriority w:val="99"/>
    <w:locked/>
    <w:rsid w:val="00E91F94"/>
    <w:rPr>
      <w:sz w:val="22"/>
      <w:szCs w:val="22"/>
      <w:lang w:eastAsia="en-US"/>
    </w:rPr>
  </w:style>
  <w:style w:type="paragraph" w:styleId="Footer">
    <w:name w:val="footer"/>
    <w:basedOn w:val="Normal"/>
    <w:link w:val="FooterChar"/>
    <w:uiPriority w:val="99"/>
    <w:rsid w:val="00E91F94"/>
    <w:pPr>
      <w:tabs>
        <w:tab w:val="center" w:pos="4513"/>
        <w:tab w:val="right" w:pos="9026"/>
      </w:tabs>
    </w:pPr>
    <w:rPr>
      <w:lang w:val="en-US"/>
    </w:rPr>
  </w:style>
  <w:style w:type="character" w:customStyle="1" w:styleId="FooterChar">
    <w:name w:val="Footer Char"/>
    <w:basedOn w:val="DefaultParagraphFont"/>
    <w:link w:val="Footer"/>
    <w:uiPriority w:val="99"/>
    <w:locked/>
    <w:rsid w:val="00E91F94"/>
    <w:rPr>
      <w:sz w:val="22"/>
      <w:szCs w:val="22"/>
      <w:lang w:eastAsia="en-US"/>
    </w:rPr>
  </w:style>
  <w:style w:type="character" w:styleId="Hyperlink">
    <w:name w:val="Hyperlink"/>
    <w:basedOn w:val="DefaultParagraphFont"/>
    <w:uiPriority w:val="99"/>
    <w:unhideWhenUsed/>
    <w:rsid w:val="004B4E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540834">
      <w:bodyDiv w:val="1"/>
      <w:marLeft w:val="0"/>
      <w:marRight w:val="0"/>
      <w:marTop w:val="0"/>
      <w:marBottom w:val="0"/>
      <w:divBdr>
        <w:top w:val="none" w:sz="0" w:space="0" w:color="auto"/>
        <w:left w:val="none" w:sz="0" w:space="0" w:color="auto"/>
        <w:bottom w:val="none" w:sz="0" w:space="0" w:color="auto"/>
        <w:right w:val="none" w:sz="0" w:space="0" w:color="auto"/>
      </w:divBdr>
      <w:divsChild>
        <w:div w:id="229536586">
          <w:marLeft w:val="547"/>
          <w:marRight w:val="0"/>
          <w:marTop w:val="154"/>
          <w:marBottom w:val="0"/>
          <w:divBdr>
            <w:top w:val="none" w:sz="0" w:space="0" w:color="auto"/>
            <w:left w:val="none" w:sz="0" w:space="0" w:color="auto"/>
            <w:bottom w:val="none" w:sz="0" w:space="0" w:color="auto"/>
            <w:right w:val="none" w:sz="0" w:space="0" w:color="auto"/>
          </w:divBdr>
        </w:div>
        <w:div w:id="1463421836">
          <w:marLeft w:val="547"/>
          <w:marRight w:val="0"/>
          <w:marTop w:val="154"/>
          <w:marBottom w:val="0"/>
          <w:divBdr>
            <w:top w:val="none" w:sz="0" w:space="0" w:color="auto"/>
            <w:left w:val="none" w:sz="0" w:space="0" w:color="auto"/>
            <w:bottom w:val="none" w:sz="0" w:space="0" w:color="auto"/>
            <w:right w:val="none" w:sz="0" w:space="0" w:color="auto"/>
          </w:divBdr>
        </w:div>
        <w:div w:id="1864517305">
          <w:marLeft w:val="547"/>
          <w:marRight w:val="0"/>
          <w:marTop w:val="154"/>
          <w:marBottom w:val="0"/>
          <w:divBdr>
            <w:top w:val="none" w:sz="0" w:space="0" w:color="auto"/>
            <w:left w:val="none" w:sz="0" w:space="0" w:color="auto"/>
            <w:bottom w:val="none" w:sz="0" w:space="0" w:color="auto"/>
            <w:right w:val="none" w:sz="0" w:space="0" w:color="auto"/>
          </w:divBdr>
        </w:div>
        <w:div w:id="1550189887">
          <w:marLeft w:val="1166"/>
          <w:marRight w:val="0"/>
          <w:marTop w:val="134"/>
          <w:marBottom w:val="0"/>
          <w:divBdr>
            <w:top w:val="none" w:sz="0" w:space="0" w:color="auto"/>
            <w:left w:val="none" w:sz="0" w:space="0" w:color="auto"/>
            <w:bottom w:val="none" w:sz="0" w:space="0" w:color="auto"/>
            <w:right w:val="none" w:sz="0" w:space="0" w:color="auto"/>
          </w:divBdr>
        </w:div>
        <w:div w:id="708645568">
          <w:marLeft w:val="1166"/>
          <w:marRight w:val="0"/>
          <w:marTop w:val="134"/>
          <w:marBottom w:val="0"/>
          <w:divBdr>
            <w:top w:val="none" w:sz="0" w:space="0" w:color="auto"/>
            <w:left w:val="none" w:sz="0" w:space="0" w:color="auto"/>
            <w:bottom w:val="none" w:sz="0" w:space="0" w:color="auto"/>
            <w:right w:val="none" w:sz="0" w:space="0" w:color="auto"/>
          </w:divBdr>
        </w:div>
        <w:div w:id="1000154855">
          <w:marLeft w:val="1166"/>
          <w:marRight w:val="0"/>
          <w:marTop w:val="134"/>
          <w:marBottom w:val="0"/>
          <w:divBdr>
            <w:top w:val="none" w:sz="0" w:space="0" w:color="auto"/>
            <w:left w:val="none" w:sz="0" w:space="0" w:color="auto"/>
            <w:bottom w:val="none" w:sz="0" w:space="0" w:color="auto"/>
            <w:right w:val="none" w:sz="0" w:space="0" w:color="auto"/>
          </w:divBdr>
        </w:div>
        <w:div w:id="852374602">
          <w:marLeft w:val="547"/>
          <w:marRight w:val="0"/>
          <w:marTop w:val="154"/>
          <w:marBottom w:val="0"/>
          <w:divBdr>
            <w:top w:val="none" w:sz="0" w:space="0" w:color="auto"/>
            <w:left w:val="none" w:sz="0" w:space="0" w:color="auto"/>
            <w:bottom w:val="none" w:sz="0" w:space="0" w:color="auto"/>
            <w:right w:val="none" w:sz="0" w:space="0" w:color="auto"/>
          </w:divBdr>
        </w:div>
      </w:divsChild>
    </w:div>
    <w:div w:id="120389861">
      <w:bodyDiv w:val="1"/>
      <w:marLeft w:val="0"/>
      <w:marRight w:val="0"/>
      <w:marTop w:val="0"/>
      <w:marBottom w:val="0"/>
      <w:divBdr>
        <w:top w:val="none" w:sz="0" w:space="0" w:color="auto"/>
        <w:left w:val="none" w:sz="0" w:space="0" w:color="auto"/>
        <w:bottom w:val="none" w:sz="0" w:space="0" w:color="auto"/>
        <w:right w:val="none" w:sz="0" w:space="0" w:color="auto"/>
      </w:divBdr>
    </w:div>
    <w:div w:id="595865506">
      <w:bodyDiv w:val="1"/>
      <w:marLeft w:val="0"/>
      <w:marRight w:val="0"/>
      <w:marTop w:val="0"/>
      <w:marBottom w:val="0"/>
      <w:divBdr>
        <w:top w:val="none" w:sz="0" w:space="0" w:color="auto"/>
        <w:left w:val="none" w:sz="0" w:space="0" w:color="auto"/>
        <w:bottom w:val="none" w:sz="0" w:space="0" w:color="auto"/>
        <w:right w:val="none" w:sz="0" w:space="0" w:color="auto"/>
      </w:divBdr>
      <w:divsChild>
        <w:div w:id="1639528923">
          <w:marLeft w:val="547"/>
          <w:marRight w:val="0"/>
          <w:marTop w:val="154"/>
          <w:marBottom w:val="0"/>
          <w:divBdr>
            <w:top w:val="none" w:sz="0" w:space="0" w:color="auto"/>
            <w:left w:val="none" w:sz="0" w:space="0" w:color="auto"/>
            <w:bottom w:val="none" w:sz="0" w:space="0" w:color="auto"/>
            <w:right w:val="none" w:sz="0" w:space="0" w:color="auto"/>
          </w:divBdr>
        </w:div>
        <w:div w:id="88696109">
          <w:marLeft w:val="1166"/>
          <w:marRight w:val="0"/>
          <w:marTop w:val="134"/>
          <w:marBottom w:val="0"/>
          <w:divBdr>
            <w:top w:val="none" w:sz="0" w:space="0" w:color="auto"/>
            <w:left w:val="none" w:sz="0" w:space="0" w:color="auto"/>
            <w:bottom w:val="none" w:sz="0" w:space="0" w:color="auto"/>
            <w:right w:val="none" w:sz="0" w:space="0" w:color="auto"/>
          </w:divBdr>
        </w:div>
        <w:div w:id="1336230745">
          <w:marLeft w:val="1166"/>
          <w:marRight w:val="0"/>
          <w:marTop w:val="134"/>
          <w:marBottom w:val="0"/>
          <w:divBdr>
            <w:top w:val="none" w:sz="0" w:space="0" w:color="auto"/>
            <w:left w:val="none" w:sz="0" w:space="0" w:color="auto"/>
            <w:bottom w:val="none" w:sz="0" w:space="0" w:color="auto"/>
            <w:right w:val="none" w:sz="0" w:space="0" w:color="auto"/>
          </w:divBdr>
        </w:div>
        <w:div w:id="2058505186">
          <w:marLeft w:val="547"/>
          <w:marRight w:val="0"/>
          <w:marTop w:val="154"/>
          <w:marBottom w:val="0"/>
          <w:divBdr>
            <w:top w:val="none" w:sz="0" w:space="0" w:color="auto"/>
            <w:left w:val="none" w:sz="0" w:space="0" w:color="auto"/>
            <w:bottom w:val="none" w:sz="0" w:space="0" w:color="auto"/>
            <w:right w:val="none" w:sz="0" w:space="0" w:color="auto"/>
          </w:divBdr>
        </w:div>
        <w:div w:id="1153715473">
          <w:marLeft w:val="1166"/>
          <w:marRight w:val="0"/>
          <w:marTop w:val="134"/>
          <w:marBottom w:val="0"/>
          <w:divBdr>
            <w:top w:val="none" w:sz="0" w:space="0" w:color="auto"/>
            <w:left w:val="none" w:sz="0" w:space="0" w:color="auto"/>
            <w:bottom w:val="none" w:sz="0" w:space="0" w:color="auto"/>
            <w:right w:val="none" w:sz="0" w:space="0" w:color="auto"/>
          </w:divBdr>
        </w:div>
      </w:divsChild>
    </w:div>
    <w:div w:id="1411611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package" Target="embeddings/Microsoft_PowerPoint_Presentation1.pptx"/><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Word_Document3.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package" Target="embeddings/Microsoft_Excel_Worksheet2.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39EF9F-A129-4C87-9482-004553789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383</Words>
  <Characters>2184</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Audit Template</vt:lpstr>
    </vt:vector>
  </TitlesOfParts>
  <Company>BCH NHS Trust</Company>
  <LinksUpToDate>false</LinksUpToDate>
  <CharactersWithSpaces>2562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Audit Template</dc:title>
  <dc:creator>M.Bignell</dc:creator>
  <cp:lastModifiedBy>Vaclav Stemberk</cp:lastModifiedBy>
  <cp:revision>2</cp:revision>
  <cp:lastPrinted>2014-09-17T17:37:00Z</cp:lastPrinted>
  <dcterms:created xsi:type="dcterms:W3CDTF">2019-03-11T14:57:00Z</dcterms:created>
  <dcterms:modified xsi:type="dcterms:W3CDTF">2019-03-11T14:57:00Z</dcterms:modified>
</cp:coreProperties>
</file>